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2FA95" w14:textId="17341CF7" w:rsidR="00DD7B64" w:rsidRDefault="00A038E6" w:rsidP="00994E95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241210F8" wp14:editId="29FF1EA0">
            <wp:extent cx="3780000" cy="252126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21288" w14:textId="7AEB59DA" w:rsidR="00DD7B64" w:rsidRPr="00A038E6" w:rsidRDefault="00DD7B64" w:rsidP="00423105">
      <w:pPr>
        <w:pStyle w:val="PM-Titel"/>
        <w:spacing w:before="120" w:after="0"/>
        <w:ind w:right="4162"/>
      </w:pPr>
      <w:r>
        <w:rPr>
          <w:sz w:val="22"/>
        </w:rPr>
        <w:t>Bild 1:</w:t>
      </w:r>
      <w:r w:rsidR="00A038E6" w:rsidRPr="00A038E6">
        <w:t xml:space="preserve"> </w:t>
      </w:r>
      <w:r w:rsidR="00A038E6" w:rsidRPr="00A038E6">
        <w:rPr>
          <w:b w:val="0"/>
          <w:bCs/>
          <w:sz w:val="22"/>
        </w:rPr>
        <w:t xml:space="preserve">Das </w:t>
      </w:r>
      <w:r w:rsidR="00EF3842">
        <w:rPr>
          <w:b w:val="0"/>
          <w:bCs/>
          <w:sz w:val="22"/>
        </w:rPr>
        <w:t>Schnelllauftor H</w:t>
      </w:r>
      <w:r w:rsidR="00A038E6" w:rsidRPr="00A038E6">
        <w:rPr>
          <w:b w:val="0"/>
          <w:bCs/>
          <w:sz w:val="22"/>
        </w:rPr>
        <w:t xml:space="preserve">S 5040 </w:t>
      </w:r>
      <w:proofErr w:type="spellStart"/>
      <w:r w:rsidR="00A038E6" w:rsidRPr="00A038E6">
        <w:rPr>
          <w:b w:val="0"/>
          <w:bCs/>
          <w:sz w:val="22"/>
        </w:rPr>
        <w:t>TurboLux</w:t>
      </w:r>
      <w:proofErr w:type="spellEnd"/>
      <w:r w:rsidR="00A038E6" w:rsidRPr="00A038E6">
        <w:rPr>
          <w:b w:val="0"/>
          <w:bCs/>
          <w:sz w:val="22"/>
        </w:rPr>
        <w:t xml:space="preserve"> </w:t>
      </w:r>
      <w:r w:rsidR="00A038E6">
        <w:rPr>
          <w:b w:val="0"/>
          <w:bCs/>
          <w:sz w:val="22"/>
        </w:rPr>
        <w:t xml:space="preserve">S </w:t>
      </w:r>
      <w:r w:rsidR="00A038E6" w:rsidRPr="00A038E6">
        <w:rPr>
          <w:b w:val="0"/>
          <w:bCs/>
          <w:sz w:val="22"/>
        </w:rPr>
        <w:t xml:space="preserve">von Hörmann ist mit einer Öffnungsgeschwindigkeit von </w:t>
      </w:r>
      <w:r w:rsidR="008153CF">
        <w:rPr>
          <w:b w:val="0"/>
          <w:bCs/>
          <w:sz w:val="22"/>
        </w:rPr>
        <w:t>über</w:t>
      </w:r>
      <w:r w:rsidR="00A038E6" w:rsidRPr="00A038E6">
        <w:rPr>
          <w:b w:val="0"/>
          <w:bCs/>
          <w:sz w:val="22"/>
        </w:rPr>
        <w:t xml:space="preserve"> 4 m/s</w:t>
      </w:r>
      <w:r w:rsidR="00A038E6">
        <w:rPr>
          <w:b w:val="0"/>
          <w:bCs/>
          <w:sz w:val="22"/>
        </w:rPr>
        <w:t xml:space="preserve"> </w:t>
      </w:r>
      <w:r w:rsidR="00CD79DF">
        <w:rPr>
          <w:b w:val="0"/>
          <w:bCs/>
          <w:sz w:val="22"/>
        </w:rPr>
        <w:t>eine</w:t>
      </w:r>
      <w:r w:rsidR="00A038E6" w:rsidRPr="00A038E6">
        <w:rPr>
          <w:b w:val="0"/>
          <w:bCs/>
          <w:sz w:val="22"/>
        </w:rPr>
        <w:t xml:space="preserve">s </w:t>
      </w:r>
      <w:r w:rsidR="00CD79DF">
        <w:rPr>
          <w:b w:val="0"/>
          <w:bCs/>
          <w:sz w:val="22"/>
        </w:rPr>
        <w:t xml:space="preserve">der </w:t>
      </w:r>
      <w:r w:rsidR="00A038E6" w:rsidRPr="00A038E6">
        <w:rPr>
          <w:b w:val="0"/>
          <w:bCs/>
          <w:sz w:val="22"/>
        </w:rPr>
        <w:t>schnellste</w:t>
      </w:r>
      <w:r w:rsidR="00CD79DF">
        <w:rPr>
          <w:b w:val="0"/>
          <w:bCs/>
          <w:sz w:val="22"/>
        </w:rPr>
        <w:t>n</w:t>
      </w:r>
      <w:r w:rsidR="00A038E6" w:rsidRPr="00A038E6">
        <w:rPr>
          <w:b w:val="0"/>
          <w:bCs/>
          <w:sz w:val="22"/>
        </w:rPr>
        <w:t xml:space="preserve"> Spiraltor</w:t>
      </w:r>
      <w:r w:rsidR="00CD79DF">
        <w:rPr>
          <w:b w:val="0"/>
          <w:bCs/>
          <w:sz w:val="22"/>
        </w:rPr>
        <w:t>e</w:t>
      </w:r>
      <w:r w:rsidR="00EF3842">
        <w:rPr>
          <w:b w:val="0"/>
          <w:bCs/>
          <w:sz w:val="22"/>
        </w:rPr>
        <w:t xml:space="preserve"> der Welt</w:t>
      </w:r>
      <w:r w:rsidR="00A038E6" w:rsidRPr="00A038E6">
        <w:rPr>
          <w:b w:val="0"/>
          <w:bCs/>
          <w:sz w:val="22"/>
        </w:rPr>
        <w:t>.</w:t>
      </w:r>
      <w:r w:rsidR="00EF3842">
        <w:rPr>
          <w:b w:val="0"/>
          <w:bCs/>
          <w:sz w:val="22"/>
        </w:rPr>
        <w:t xml:space="preserve"> </w:t>
      </w:r>
      <w:r w:rsidR="00E4537D">
        <w:rPr>
          <w:b w:val="0"/>
          <w:bCs/>
          <w:sz w:val="22"/>
        </w:rPr>
        <w:t>Der zu 90 Prozent transparente Torbehang</w:t>
      </w:r>
      <w:r w:rsidR="00EF3842">
        <w:rPr>
          <w:b w:val="0"/>
          <w:bCs/>
          <w:sz w:val="22"/>
        </w:rPr>
        <w:t xml:space="preserve"> sorgt für eine gute Durchsicht und hohen Lichteinfall.</w:t>
      </w:r>
    </w:p>
    <w:p w14:paraId="0652EC73" w14:textId="77777777" w:rsidR="00DD7B64" w:rsidRDefault="00DD7B64" w:rsidP="00994E95">
      <w:pPr>
        <w:pStyle w:val="PM-Titel"/>
        <w:spacing w:after="0"/>
        <w:ind w:right="4162"/>
        <w:rPr>
          <w:sz w:val="22"/>
        </w:rPr>
      </w:pPr>
    </w:p>
    <w:p w14:paraId="18EA7A4D" w14:textId="642898BA" w:rsidR="00AC2DF5" w:rsidRPr="000E0D5A" w:rsidRDefault="00EF3842" w:rsidP="00994E9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Schnell, schneller, </w:t>
      </w:r>
      <w:proofErr w:type="spellStart"/>
      <w:r>
        <w:rPr>
          <w:sz w:val="22"/>
        </w:rPr>
        <w:t>Tur</w:t>
      </w:r>
      <w:r w:rsidR="00E4537D">
        <w:rPr>
          <w:sz w:val="22"/>
        </w:rPr>
        <w:t>b</w:t>
      </w:r>
      <w:r>
        <w:rPr>
          <w:sz w:val="22"/>
        </w:rPr>
        <w:t>oLux</w:t>
      </w:r>
      <w:proofErr w:type="spellEnd"/>
      <w:r w:rsidR="00AC2DF5" w:rsidRPr="000E0D5A">
        <w:rPr>
          <w:sz w:val="48"/>
          <w:szCs w:val="48"/>
        </w:rPr>
        <w:br/>
      </w:r>
      <w:r w:rsidR="00E4537D">
        <w:rPr>
          <w:szCs w:val="28"/>
        </w:rPr>
        <w:t xml:space="preserve">Hörmann Schnelllauftor </w:t>
      </w:r>
      <w:proofErr w:type="spellStart"/>
      <w:r w:rsidR="00E4537D">
        <w:rPr>
          <w:szCs w:val="28"/>
        </w:rPr>
        <w:t>TurboLux</w:t>
      </w:r>
      <w:proofErr w:type="spellEnd"/>
      <w:r w:rsidR="00E4537D">
        <w:rPr>
          <w:szCs w:val="28"/>
        </w:rPr>
        <w:t xml:space="preserve"> ist </w:t>
      </w:r>
      <w:r w:rsidR="00CD79DF">
        <w:rPr>
          <w:szCs w:val="28"/>
        </w:rPr>
        <w:t>eine</w:t>
      </w:r>
      <w:r w:rsidR="00E4537D">
        <w:rPr>
          <w:szCs w:val="28"/>
        </w:rPr>
        <w:t xml:space="preserve">s </w:t>
      </w:r>
      <w:r w:rsidR="00CD79DF">
        <w:rPr>
          <w:szCs w:val="28"/>
        </w:rPr>
        <w:t xml:space="preserve">der </w:t>
      </w:r>
      <w:r w:rsidR="00E4537D">
        <w:rPr>
          <w:szCs w:val="28"/>
        </w:rPr>
        <w:t>schnellste</w:t>
      </w:r>
      <w:r w:rsidR="00CD79DF">
        <w:rPr>
          <w:szCs w:val="28"/>
        </w:rPr>
        <w:t>n</w:t>
      </w:r>
      <w:r w:rsidR="00E4537D">
        <w:rPr>
          <w:szCs w:val="28"/>
        </w:rPr>
        <w:t xml:space="preserve"> Spiraltor</w:t>
      </w:r>
      <w:r w:rsidR="00CD79DF">
        <w:rPr>
          <w:szCs w:val="28"/>
        </w:rPr>
        <w:t>e</w:t>
      </w:r>
      <w:r w:rsidR="00E4537D">
        <w:rPr>
          <w:szCs w:val="28"/>
        </w:rPr>
        <w:t xml:space="preserve"> der Welt</w:t>
      </w:r>
    </w:p>
    <w:p w14:paraId="6CFCF7B8" w14:textId="038605C8" w:rsidR="00E4537D" w:rsidRPr="006306CC" w:rsidRDefault="00E4537D" w:rsidP="00994E95">
      <w:pPr>
        <w:pStyle w:val="PM-Standard"/>
        <w:spacing w:before="120" w:after="0"/>
        <w:ind w:right="4162"/>
        <w:jc w:val="left"/>
        <w:rPr>
          <w:b/>
        </w:rPr>
      </w:pPr>
      <w:r w:rsidRPr="006306CC">
        <w:rPr>
          <w:b/>
          <w:iCs/>
        </w:rPr>
        <w:t xml:space="preserve">Mit </w:t>
      </w:r>
      <w:r w:rsidR="006306CC" w:rsidRPr="006306CC">
        <w:rPr>
          <w:b/>
        </w:rPr>
        <w:t>Federgewichtsausgleich</w:t>
      </w:r>
      <w:r w:rsidRPr="006306CC">
        <w:rPr>
          <w:b/>
        </w:rPr>
        <w:t xml:space="preserve"> und </w:t>
      </w:r>
      <w:r w:rsidRPr="006306CC">
        <w:rPr>
          <w:b/>
          <w:iCs/>
        </w:rPr>
        <w:t>einer Öffnungsgeschwindigkeit von über 4 m/s</w:t>
      </w:r>
      <w:r w:rsidRPr="006306CC">
        <w:rPr>
          <w:b/>
        </w:rPr>
        <w:t xml:space="preserve"> </w:t>
      </w:r>
      <w:r w:rsidRPr="006306CC">
        <w:rPr>
          <w:b/>
          <w:iCs/>
        </w:rPr>
        <w:t xml:space="preserve">ist das HS 5040 </w:t>
      </w:r>
      <w:proofErr w:type="spellStart"/>
      <w:r w:rsidRPr="006306CC">
        <w:rPr>
          <w:b/>
          <w:iCs/>
        </w:rPr>
        <w:t>TurboLux</w:t>
      </w:r>
      <w:proofErr w:type="spellEnd"/>
      <w:r w:rsidRPr="006306CC">
        <w:rPr>
          <w:b/>
          <w:iCs/>
        </w:rPr>
        <w:t xml:space="preserve"> S von Hörmann </w:t>
      </w:r>
      <w:r w:rsidR="00F24A12">
        <w:rPr>
          <w:b/>
          <w:iCs/>
        </w:rPr>
        <w:t>eine</w:t>
      </w:r>
      <w:r w:rsidRPr="006306CC">
        <w:rPr>
          <w:b/>
          <w:iCs/>
        </w:rPr>
        <w:t xml:space="preserve">s </w:t>
      </w:r>
      <w:r w:rsidR="00F24A12">
        <w:rPr>
          <w:b/>
          <w:iCs/>
        </w:rPr>
        <w:t xml:space="preserve">der </w:t>
      </w:r>
      <w:r w:rsidRPr="006306CC">
        <w:rPr>
          <w:b/>
          <w:iCs/>
        </w:rPr>
        <w:t>schnellste</w:t>
      </w:r>
      <w:r w:rsidR="00F24A12">
        <w:rPr>
          <w:b/>
          <w:iCs/>
        </w:rPr>
        <w:t>n</w:t>
      </w:r>
      <w:r w:rsidRPr="006306CC">
        <w:rPr>
          <w:b/>
          <w:iCs/>
        </w:rPr>
        <w:t xml:space="preserve"> Spiraltor</w:t>
      </w:r>
      <w:r w:rsidR="00F24A12">
        <w:rPr>
          <w:b/>
          <w:iCs/>
        </w:rPr>
        <w:t>e</w:t>
      </w:r>
      <w:r w:rsidRPr="006306CC">
        <w:rPr>
          <w:b/>
          <w:iCs/>
        </w:rPr>
        <w:t xml:space="preserve"> der Welt. Die Ausführung mit wartungsfreien Gegengewichten ist mit maximal 3,5 m/s fast genauso schnell. Die Schließgeschwindigkeit des Tor</w:t>
      </w:r>
      <w:r w:rsidR="00EA7EE6">
        <w:rPr>
          <w:b/>
          <w:iCs/>
        </w:rPr>
        <w:t>e</w:t>
      </w:r>
      <w:r w:rsidRPr="006306CC">
        <w:rPr>
          <w:b/>
          <w:iCs/>
        </w:rPr>
        <w:t xml:space="preserve">s liegt bei 1,0 m/s. Schnelllauftore wie das Hörmann Spiraltor </w:t>
      </w:r>
      <w:proofErr w:type="spellStart"/>
      <w:r w:rsidRPr="006306CC">
        <w:rPr>
          <w:b/>
          <w:iCs/>
        </w:rPr>
        <w:t>TurboLux</w:t>
      </w:r>
      <w:proofErr w:type="spellEnd"/>
      <w:r w:rsidRPr="006306CC">
        <w:rPr>
          <w:b/>
          <w:iCs/>
        </w:rPr>
        <w:t xml:space="preserve"> erfüllen mit ihren hohen Öffnungs- und Schließgeschwindigkeiten wichtige Funktionen im Innen- und Außenbereich von Industrie- und Logistikgebäuden: sie minimieren die Wartezeit an Zu- und Durchgängen, reduzieren Energie- und Lüftungsverluste und senken das Kollisionsrisiko mit z. B. Flurförderzeugen im täglichen Betrieb. </w:t>
      </w:r>
    </w:p>
    <w:p w14:paraId="5AFB6461" w14:textId="79F6D5A0" w:rsidR="00DD5A4F" w:rsidRPr="00DD7B64" w:rsidRDefault="00A03A2D" w:rsidP="00DD5A4F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>Extrem hohe Geschwindigkeit in zwei Ausführungen</w:t>
      </w:r>
    </w:p>
    <w:p w14:paraId="7CCF80B3" w14:textId="21B25D03" w:rsidR="00D713BC" w:rsidRDefault="00A03A2D" w:rsidP="00D149AC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 xml:space="preserve">Das Hörmann Spiraltor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ist mit einer maximalen Breite und Höhe von 5000 mm in zwei Ausführungen erhältlich. Der Unterschied der beiden Ausführungen liegt im Ausgleich der Gewichte</w:t>
      </w:r>
      <w:r w:rsidR="00E4537D">
        <w:rPr>
          <w:bCs/>
          <w:iCs/>
        </w:rPr>
        <w:t xml:space="preserve">: </w:t>
      </w:r>
      <w:r w:rsidR="00177DF8">
        <w:rPr>
          <w:bCs/>
          <w:iCs/>
        </w:rPr>
        <w:t xml:space="preserve">Das HS 5040 </w:t>
      </w:r>
      <w:proofErr w:type="spellStart"/>
      <w:r w:rsidR="00177DF8">
        <w:rPr>
          <w:bCs/>
          <w:iCs/>
        </w:rPr>
        <w:t>TurboLux</w:t>
      </w:r>
      <w:proofErr w:type="spellEnd"/>
      <w:r w:rsidR="00177DF8">
        <w:rPr>
          <w:bCs/>
          <w:iCs/>
        </w:rPr>
        <w:t xml:space="preserve"> S </w:t>
      </w:r>
      <w:r w:rsidR="00D149AC">
        <w:rPr>
          <w:bCs/>
          <w:iCs/>
        </w:rPr>
        <w:t xml:space="preserve">öffnet mit </w:t>
      </w:r>
      <w:r w:rsidR="006306CC">
        <w:rPr>
          <w:bCs/>
          <w:iCs/>
        </w:rPr>
        <w:t>Federgewichtsausgleich</w:t>
      </w:r>
      <w:r w:rsidR="00D149AC">
        <w:rPr>
          <w:bCs/>
          <w:iCs/>
        </w:rPr>
        <w:t xml:space="preserve"> in </w:t>
      </w:r>
      <w:r w:rsidR="00E4537D">
        <w:rPr>
          <w:bCs/>
          <w:iCs/>
        </w:rPr>
        <w:t>über</w:t>
      </w:r>
      <w:r w:rsidR="00D149AC">
        <w:rPr>
          <w:bCs/>
          <w:iCs/>
        </w:rPr>
        <w:t xml:space="preserve"> 4 m/s</w:t>
      </w:r>
      <w:r w:rsidR="00F920A5">
        <w:rPr>
          <w:bCs/>
          <w:iCs/>
        </w:rPr>
        <w:t>.</w:t>
      </w:r>
      <w:r w:rsidR="00D149AC">
        <w:rPr>
          <w:bCs/>
          <w:iCs/>
        </w:rPr>
        <w:t xml:space="preserve"> </w:t>
      </w:r>
      <w:r w:rsidR="00177DF8" w:rsidRPr="00DD7B64">
        <w:rPr>
          <w:bCs/>
          <w:iCs/>
        </w:rPr>
        <w:t>Die</w:t>
      </w:r>
      <w:r>
        <w:rPr>
          <w:bCs/>
          <w:iCs/>
        </w:rPr>
        <w:t>se</w:t>
      </w:r>
      <w:r w:rsidR="00177DF8" w:rsidRPr="00DD7B64">
        <w:rPr>
          <w:bCs/>
          <w:iCs/>
        </w:rPr>
        <w:t xml:space="preserve"> </w:t>
      </w:r>
      <w:proofErr w:type="gramStart"/>
      <w:r w:rsidR="00177DF8" w:rsidRPr="00DD7B64">
        <w:rPr>
          <w:bCs/>
          <w:iCs/>
        </w:rPr>
        <w:t>extrem hohe</w:t>
      </w:r>
      <w:proofErr w:type="gramEnd"/>
      <w:r w:rsidR="00177DF8" w:rsidRPr="00DD7B64">
        <w:rPr>
          <w:bCs/>
          <w:iCs/>
        </w:rPr>
        <w:t xml:space="preserve"> </w:t>
      </w:r>
      <w:r w:rsidR="00D149AC">
        <w:rPr>
          <w:bCs/>
          <w:iCs/>
        </w:rPr>
        <w:t>Öffnungsg</w:t>
      </w:r>
      <w:r w:rsidR="00177DF8" w:rsidRPr="00DD7B64">
        <w:rPr>
          <w:bCs/>
          <w:iCs/>
        </w:rPr>
        <w:t>eschwi</w:t>
      </w:r>
      <w:r w:rsidR="00177DF8">
        <w:rPr>
          <w:bCs/>
          <w:iCs/>
        </w:rPr>
        <w:t>n</w:t>
      </w:r>
      <w:r w:rsidR="00177DF8" w:rsidRPr="00DD7B64">
        <w:rPr>
          <w:bCs/>
          <w:iCs/>
        </w:rPr>
        <w:t>digkeit</w:t>
      </w:r>
      <w:r w:rsidR="00D149AC">
        <w:rPr>
          <w:bCs/>
          <w:iCs/>
        </w:rPr>
        <w:t xml:space="preserve"> </w:t>
      </w:r>
      <w:r>
        <w:rPr>
          <w:bCs/>
          <w:iCs/>
        </w:rPr>
        <w:t>verringert</w:t>
      </w:r>
      <w:r w:rsidR="00177DF8" w:rsidRPr="00DD7B64">
        <w:rPr>
          <w:bCs/>
          <w:iCs/>
        </w:rPr>
        <w:t xml:space="preserve"> Lüftungsverluste</w:t>
      </w:r>
      <w:r>
        <w:rPr>
          <w:bCs/>
          <w:iCs/>
        </w:rPr>
        <w:t xml:space="preserve"> und</w:t>
      </w:r>
      <w:r w:rsidR="00177DF8" w:rsidRPr="00DD7B64">
        <w:rPr>
          <w:bCs/>
          <w:iCs/>
        </w:rPr>
        <w:t xml:space="preserve"> sorg</w:t>
      </w:r>
      <w:r w:rsidR="00D149AC">
        <w:rPr>
          <w:bCs/>
          <w:iCs/>
        </w:rPr>
        <w:t>t</w:t>
      </w:r>
      <w:r w:rsidR="00177DF8" w:rsidRPr="00DD7B64">
        <w:rPr>
          <w:bCs/>
          <w:iCs/>
        </w:rPr>
        <w:t xml:space="preserve"> für </w:t>
      </w:r>
      <w:r w:rsidR="00EA7EE6">
        <w:rPr>
          <w:bCs/>
          <w:iCs/>
        </w:rPr>
        <w:t xml:space="preserve">eine </w:t>
      </w:r>
      <w:r w:rsidR="00D149AC">
        <w:rPr>
          <w:bCs/>
          <w:iCs/>
        </w:rPr>
        <w:t xml:space="preserve">hohe </w:t>
      </w:r>
      <w:r w:rsidR="00177DF8" w:rsidRPr="00DD7B64">
        <w:rPr>
          <w:bCs/>
          <w:iCs/>
        </w:rPr>
        <w:t>Energie</w:t>
      </w:r>
      <w:r w:rsidR="00D149AC">
        <w:rPr>
          <w:bCs/>
          <w:iCs/>
        </w:rPr>
        <w:t xml:space="preserve">effizienz </w:t>
      </w:r>
      <w:r w:rsidR="00177DF8" w:rsidRPr="00DD7B64">
        <w:rPr>
          <w:bCs/>
          <w:iCs/>
        </w:rPr>
        <w:t xml:space="preserve">und Kosteneinsparung. Gleichzeitig werden Wartezeiten </w:t>
      </w:r>
      <w:r w:rsidR="00D149AC">
        <w:rPr>
          <w:bCs/>
          <w:iCs/>
        </w:rPr>
        <w:t xml:space="preserve">bei der Durchfahrt </w:t>
      </w:r>
      <w:r w:rsidR="00177DF8" w:rsidRPr="00DD7B64">
        <w:rPr>
          <w:bCs/>
          <w:iCs/>
        </w:rPr>
        <w:t>reduziert</w:t>
      </w:r>
      <w:r w:rsidR="00D149AC">
        <w:rPr>
          <w:bCs/>
          <w:iCs/>
        </w:rPr>
        <w:t>, Kollisionen mit Menschen und Fahrzeugen vorgebeugt</w:t>
      </w:r>
      <w:r w:rsidR="00177DF8" w:rsidRPr="00DD7B64">
        <w:rPr>
          <w:bCs/>
          <w:iCs/>
        </w:rPr>
        <w:t xml:space="preserve"> und </w:t>
      </w:r>
      <w:r>
        <w:rPr>
          <w:bCs/>
          <w:iCs/>
        </w:rPr>
        <w:t>somit d</w:t>
      </w:r>
      <w:r w:rsidR="00177DF8" w:rsidRPr="00DD7B64">
        <w:rPr>
          <w:bCs/>
          <w:iCs/>
        </w:rPr>
        <w:t xml:space="preserve">er Materialfluss </w:t>
      </w:r>
      <w:r w:rsidR="00D149AC">
        <w:rPr>
          <w:bCs/>
          <w:iCs/>
        </w:rPr>
        <w:t xml:space="preserve">optimiert und </w:t>
      </w:r>
      <w:r w:rsidR="00177DF8" w:rsidRPr="00DD7B64">
        <w:rPr>
          <w:bCs/>
          <w:iCs/>
        </w:rPr>
        <w:t>beschleunigt.</w:t>
      </w:r>
    </w:p>
    <w:p w14:paraId="463DF444" w14:textId="73C8958A" w:rsidR="00D149AC" w:rsidRDefault="00D149AC" w:rsidP="00D149AC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lastRenderedPageBreak/>
        <w:t xml:space="preserve">Das HS 5040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</w:t>
      </w:r>
      <w:r w:rsidR="00A03A2D">
        <w:rPr>
          <w:bCs/>
          <w:iCs/>
        </w:rPr>
        <w:t>öffnet</w:t>
      </w:r>
      <w:r>
        <w:rPr>
          <w:bCs/>
          <w:iCs/>
        </w:rPr>
        <w:t xml:space="preserve"> mit wartungsfreien Gegengewichte</w:t>
      </w:r>
      <w:r w:rsidR="00A03A2D">
        <w:rPr>
          <w:bCs/>
          <w:iCs/>
        </w:rPr>
        <w:t>n</w:t>
      </w:r>
      <w:r>
        <w:rPr>
          <w:bCs/>
          <w:iCs/>
        </w:rPr>
        <w:t xml:space="preserve">, die </w:t>
      </w:r>
      <w:r w:rsidRPr="00DD7B64">
        <w:rPr>
          <w:bCs/>
          <w:iCs/>
        </w:rPr>
        <w:t>für einen besonders ruhigen und verschleißarmen Torlauf</w:t>
      </w:r>
      <w:r>
        <w:rPr>
          <w:bCs/>
          <w:iCs/>
        </w:rPr>
        <w:t xml:space="preserve"> sorgen</w:t>
      </w:r>
      <w:r w:rsidRPr="00DD7B64">
        <w:rPr>
          <w:bCs/>
          <w:iCs/>
        </w:rPr>
        <w:t>.</w:t>
      </w:r>
      <w:r>
        <w:rPr>
          <w:bCs/>
          <w:iCs/>
        </w:rPr>
        <w:t xml:space="preserve"> Die Öffnungsgeschwindigkeit d</w:t>
      </w:r>
      <w:r w:rsidR="00A03A2D">
        <w:rPr>
          <w:bCs/>
          <w:iCs/>
        </w:rPr>
        <w:t>ieses</w:t>
      </w:r>
      <w:r>
        <w:rPr>
          <w:bCs/>
          <w:iCs/>
        </w:rPr>
        <w:t xml:space="preserve"> Tor</w:t>
      </w:r>
      <w:r w:rsidR="00EA7EE6">
        <w:rPr>
          <w:bCs/>
          <w:iCs/>
        </w:rPr>
        <w:t>e</w:t>
      </w:r>
      <w:r>
        <w:rPr>
          <w:bCs/>
          <w:iCs/>
        </w:rPr>
        <w:t>s liegt bei</w:t>
      </w:r>
      <w:r w:rsidR="00A03A2D">
        <w:rPr>
          <w:bCs/>
          <w:iCs/>
        </w:rPr>
        <w:t xml:space="preserve"> einem</w:t>
      </w:r>
      <w:r>
        <w:rPr>
          <w:bCs/>
          <w:iCs/>
        </w:rPr>
        <w:t xml:space="preserve"> </w:t>
      </w:r>
      <w:r w:rsidR="00E4537D">
        <w:rPr>
          <w:bCs/>
          <w:iCs/>
        </w:rPr>
        <w:t>immer noch</w:t>
      </w:r>
      <w:r w:rsidR="00A03A2D">
        <w:rPr>
          <w:bCs/>
          <w:iCs/>
        </w:rPr>
        <w:t xml:space="preserve"> </w:t>
      </w:r>
      <w:r w:rsidR="00D713BC">
        <w:rPr>
          <w:bCs/>
          <w:iCs/>
        </w:rPr>
        <w:t>hohen</w:t>
      </w:r>
      <w:r w:rsidR="00A03A2D">
        <w:rPr>
          <w:bCs/>
          <w:iCs/>
        </w:rPr>
        <w:t xml:space="preserve"> Wert von maximal </w:t>
      </w:r>
      <w:r>
        <w:rPr>
          <w:bCs/>
          <w:iCs/>
        </w:rPr>
        <w:t>3,5 m/s.</w:t>
      </w:r>
    </w:p>
    <w:p w14:paraId="7E5F1B21" w14:textId="1252507A" w:rsidR="00177DF8" w:rsidRPr="00177DF8" w:rsidRDefault="00177DF8" w:rsidP="00994E95">
      <w:pPr>
        <w:pStyle w:val="PM-Standard"/>
        <w:spacing w:before="120" w:after="0"/>
        <w:ind w:right="4162"/>
        <w:jc w:val="left"/>
        <w:rPr>
          <w:b/>
          <w:iCs/>
        </w:rPr>
      </w:pPr>
      <w:r w:rsidRPr="00177DF8">
        <w:rPr>
          <w:b/>
          <w:iCs/>
        </w:rPr>
        <w:t xml:space="preserve">Torblatt </w:t>
      </w:r>
      <w:r w:rsidR="00D713BC">
        <w:rPr>
          <w:b/>
          <w:iCs/>
        </w:rPr>
        <w:t>mit</w:t>
      </w:r>
      <w:r w:rsidR="00D713BC" w:rsidRPr="00177DF8">
        <w:rPr>
          <w:b/>
          <w:iCs/>
        </w:rPr>
        <w:t xml:space="preserve"> </w:t>
      </w:r>
      <w:r w:rsidRPr="00177DF8">
        <w:rPr>
          <w:b/>
          <w:iCs/>
        </w:rPr>
        <w:t xml:space="preserve">90 Prozent </w:t>
      </w:r>
      <w:r w:rsidR="00342F51">
        <w:rPr>
          <w:b/>
          <w:iCs/>
        </w:rPr>
        <w:t>Transparenz</w:t>
      </w:r>
    </w:p>
    <w:p w14:paraId="54CBBEBC" w14:textId="07180078" w:rsidR="00991226" w:rsidRDefault="00991226" w:rsidP="00177DF8">
      <w:pPr>
        <w:pStyle w:val="PM-Standard"/>
        <w:spacing w:before="120" w:after="0"/>
        <w:ind w:right="4162"/>
        <w:jc w:val="left"/>
        <w:rPr>
          <w:bCs/>
          <w:iCs/>
        </w:rPr>
      </w:pPr>
      <w:r w:rsidRPr="00177DF8">
        <w:rPr>
          <w:bCs/>
          <w:iCs/>
        </w:rPr>
        <w:t xml:space="preserve">Etwa 90 Prozent des </w:t>
      </w:r>
      <w:proofErr w:type="spellStart"/>
      <w:r w:rsidR="00D713BC">
        <w:rPr>
          <w:bCs/>
          <w:iCs/>
        </w:rPr>
        <w:t>TurboLux</w:t>
      </w:r>
      <w:proofErr w:type="spellEnd"/>
      <w:r w:rsidR="00D713BC">
        <w:rPr>
          <w:bCs/>
          <w:iCs/>
        </w:rPr>
        <w:t xml:space="preserve"> </w:t>
      </w:r>
      <w:r w:rsidRPr="00177DF8">
        <w:rPr>
          <w:bCs/>
          <w:iCs/>
        </w:rPr>
        <w:t>Torblatts sind transparent</w:t>
      </w:r>
      <w:r>
        <w:rPr>
          <w:bCs/>
          <w:iCs/>
        </w:rPr>
        <w:t>. Das</w:t>
      </w:r>
      <w:r w:rsidRPr="00177DF8">
        <w:rPr>
          <w:bCs/>
          <w:iCs/>
        </w:rPr>
        <w:t xml:space="preserve"> </w:t>
      </w:r>
      <w:r>
        <w:rPr>
          <w:bCs/>
          <w:iCs/>
        </w:rPr>
        <w:t>ermöglicht</w:t>
      </w:r>
      <w:r w:rsidRPr="00177DF8">
        <w:rPr>
          <w:bCs/>
          <w:iCs/>
        </w:rPr>
        <w:t xml:space="preserve"> maximalen </w:t>
      </w:r>
      <w:r w:rsidR="00E4537D">
        <w:rPr>
          <w:bCs/>
          <w:iCs/>
        </w:rPr>
        <w:t>L</w:t>
      </w:r>
      <w:r w:rsidRPr="00177DF8">
        <w:rPr>
          <w:bCs/>
          <w:iCs/>
        </w:rPr>
        <w:t>ichteinfall und eine freie Sicht.</w:t>
      </w:r>
      <w:r>
        <w:rPr>
          <w:bCs/>
          <w:iCs/>
        </w:rPr>
        <w:t xml:space="preserve"> </w:t>
      </w:r>
      <w:r w:rsidR="00083615">
        <w:rPr>
          <w:bCs/>
          <w:iCs/>
        </w:rPr>
        <w:t>Das Torblatt besteht aus schmalen Aluminiumprofilen und</w:t>
      </w:r>
      <w:r w:rsidR="00177DF8" w:rsidRPr="00177DF8">
        <w:rPr>
          <w:bCs/>
          <w:iCs/>
        </w:rPr>
        <w:t xml:space="preserve"> schlagfesten, rahmenlosen </w:t>
      </w:r>
      <w:proofErr w:type="spellStart"/>
      <w:r w:rsidR="006306CC">
        <w:rPr>
          <w:bCs/>
          <w:iCs/>
        </w:rPr>
        <w:t>Polycarbonatsektionen</w:t>
      </w:r>
      <w:proofErr w:type="spellEnd"/>
      <w:r w:rsidR="00177DF8" w:rsidRPr="00177DF8">
        <w:rPr>
          <w:bCs/>
          <w:iCs/>
        </w:rPr>
        <w:t xml:space="preserve"> </w:t>
      </w:r>
      <w:r w:rsidR="00083615">
        <w:rPr>
          <w:bCs/>
          <w:iCs/>
        </w:rPr>
        <w:t>mit einer Höhe von</w:t>
      </w:r>
      <w:r w:rsidR="00083615" w:rsidRPr="00177DF8">
        <w:rPr>
          <w:bCs/>
          <w:iCs/>
        </w:rPr>
        <w:t xml:space="preserve"> </w:t>
      </w:r>
      <w:r w:rsidR="00177DF8" w:rsidRPr="00177DF8">
        <w:rPr>
          <w:bCs/>
          <w:iCs/>
        </w:rPr>
        <w:t xml:space="preserve">550 mm. Die homogene Torblattansicht wird weder durch Scharniere noch durch senkrechte Sprossen gestört. Die Konstruktion </w:t>
      </w:r>
      <w:r w:rsidR="00083615">
        <w:rPr>
          <w:bCs/>
          <w:iCs/>
        </w:rPr>
        <w:t>erfüllt die Windwiderstandsklasse</w:t>
      </w:r>
      <w:r w:rsidR="00177DF8" w:rsidRPr="00177DF8">
        <w:rPr>
          <w:bCs/>
          <w:iCs/>
        </w:rPr>
        <w:t xml:space="preserve"> </w:t>
      </w:r>
      <w:r>
        <w:rPr>
          <w:bCs/>
          <w:iCs/>
        </w:rPr>
        <w:t>2</w:t>
      </w:r>
      <w:r w:rsidR="00177DF8" w:rsidRPr="00177DF8">
        <w:rPr>
          <w:bCs/>
          <w:iCs/>
        </w:rPr>
        <w:t xml:space="preserve"> (DIN 12424) und eignet sich als Innen- und </w:t>
      </w:r>
      <w:proofErr w:type="spellStart"/>
      <w:r w:rsidR="00177DF8" w:rsidRPr="00177DF8">
        <w:rPr>
          <w:bCs/>
          <w:iCs/>
        </w:rPr>
        <w:t>Außentor</w:t>
      </w:r>
      <w:proofErr w:type="spellEnd"/>
      <w:r w:rsidR="00177DF8" w:rsidRPr="00177DF8">
        <w:rPr>
          <w:bCs/>
          <w:iCs/>
        </w:rPr>
        <w:t xml:space="preserve">. </w:t>
      </w:r>
      <w:r>
        <w:rPr>
          <w:bCs/>
          <w:iCs/>
        </w:rPr>
        <w:t xml:space="preserve">Optional </w:t>
      </w:r>
      <w:r w:rsidR="00083615">
        <w:rPr>
          <w:bCs/>
          <w:iCs/>
        </w:rPr>
        <w:t xml:space="preserve">ist </w:t>
      </w:r>
      <w:r>
        <w:rPr>
          <w:bCs/>
          <w:iCs/>
        </w:rPr>
        <w:t xml:space="preserve">die </w:t>
      </w:r>
      <w:r w:rsidR="00083615">
        <w:rPr>
          <w:bCs/>
          <w:iCs/>
        </w:rPr>
        <w:t xml:space="preserve">Ausführung auch mit geprüftem Windwiderstand </w:t>
      </w:r>
      <w:r w:rsidR="00E4537D">
        <w:rPr>
          <w:bCs/>
          <w:iCs/>
        </w:rPr>
        <w:t xml:space="preserve">der </w:t>
      </w:r>
      <w:r w:rsidR="00083615">
        <w:rPr>
          <w:bCs/>
          <w:iCs/>
        </w:rPr>
        <w:t>Klasse</w:t>
      </w:r>
      <w:r>
        <w:rPr>
          <w:bCs/>
          <w:iCs/>
        </w:rPr>
        <w:t xml:space="preserve"> 4 </w:t>
      </w:r>
      <w:r w:rsidR="00083615">
        <w:rPr>
          <w:bCs/>
          <w:iCs/>
        </w:rPr>
        <w:t>erhältlich</w:t>
      </w:r>
      <w:r>
        <w:rPr>
          <w:bCs/>
          <w:iCs/>
        </w:rPr>
        <w:t xml:space="preserve">. </w:t>
      </w:r>
      <w:r w:rsidR="00EA7EE6">
        <w:rPr>
          <w:bCs/>
          <w:iCs/>
        </w:rPr>
        <w:t>Anstelle</w:t>
      </w:r>
      <w:r w:rsidR="00E4537D">
        <w:rPr>
          <w:bCs/>
          <w:iCs/>
        </w:rPr>
        <w:t xml:space="preserve"> der klaren Durchsicht </w:t>
      </w:r>
      <w:r w:rsidR="00EA7EE6">
        <w:rPr>
          <w:bCs/>
          <w:iCs/>
        </w:rPr>
        <w:t xml:space="preserve">ist auf Anfrage </w:t>
      </w:r>
      <w:r w:rsidR="00E4537D">
        <w:rPr>
          <w:bCs/>
          <w:iCs/>
        </w:rPr>
        <w:t>auch</w:t>
      </w:r>
      <w:r w:rsidR="00083615">
        <w:rPr>
          <w:bCs/>
          <w:iCs/>
        </w:rPr>
        <w:t xml:space="preserve"> eine Folierung in verschiedenen Vorzugs- und Sonderfarben möglich.</w:t>
      </w:r>
    </w:p>
    <w:p w14:paraId="5420A999" w14:textId="3708E436" w:rsidR="00991226" w:rsidRPr="00991226" w:rsidRDefault="00083615" w:rsidP="00177DF8">
      <w:pPr>
        <w:pStyle w:val="PM-Standard"/>
        <w:spacing w:before="120" w:after="0"/>
        <w:ind w:right="4162"/>
        <w:jc w:val="left"/>
        <w:rPr>
          <w:b/>
          <w:iCs/>
        </w:rPr>
      </w:pPr>
      <w:r>
        <w:rPr>
          <w:b/>
          <w:iCs/>
        </w:rPr>
        <w:t>Hoher</w:t>
      </w:r>
      <w:r w:rsidR="00991226" w:rsidRPr="00991226">
        <w:rPr>
          <w:b/>
          <w:iCs/>
        </w:rPr>
        <w:t xml:space="preserve"> Sach- und Personenschutz</w:t>
      </w:r>
    </w:p>
    <w:p w14:paraId="0CB304D9" w14:textId="3B399CFB" w:rsidR="00991226" w:rsidRDefault="00083615" w:rsidP="00177DF8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 xml:space="preserve">Die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Tore verfügen wie alle Schnelllauftore von </w:t>
      </w:r>
      <w:r w:rsidR="00991226" w:rsidRPr="00991226">
        <w:rPr>
          <w:bCs/>
          <w:iCs/>
        </w:rPr>
        <w:t xml:space="preserve">Hörmann serienmäßig über ein Sicherheitslichtgitter mit einem </w:t>
      </w:r>
      <w:r>
        <w:rPr>
          <w:bCs/>
          <w:iCs/>
        </w:rPr>
        <w:t xml:space="preserve">geringen </w:t>
      </w:r>
      <w:r w:rsidR="00991226" w:rsidRPr="00991226">
        <w:rPr>
          <w:bCs/>
          <w:iCs/>
        </w:rPr>
        <w:t>Strahlenabstand von nur 45 mm. Damit werden Hindernisse bis zu einer Öf</w:t>
      </w:r>
      <w:r w:rsidR="00991226">
        <w:rPr>
          <w:bCs/>
          <w:iCs/>
        </w:rPr>
        <w:t>f</w:t>
      </w:r>
      <w:r w:rsidR="00991226" w:rsidRPr="00991226">
        <w:rPr>
          <w:bCs/>
          <w:iCs/>
        </w:rPr>
        <w:t xml:space="preserve">nungshöhe von </w:t>
      </w:r>
      <w:r w:rsidR="00662DD6">
        <w:rPr>
          <w:bCs/>
          <w:iCs/>
        </w:rPr>
        <w:t xml:space="preserve">max. </w:t>
      </w:r>
      <w:r w:rsidR="00991226" w:rsidRPr="00991226">
        <w:rPr>
          <w:bCs/>
          <w:iCs/>
        </w:rPr>
        <w:t xml:space="preserve">2500 mm zuverlässig erkannt. Jeder Lichtstrahl kann einzeln ausgewertet werden, um eine detaillierte Fehleranalyse zu erstellen. Wird im Torbereich eine Person oder ein Gegenstand erkannt, verhindert </w:t>
      </w:r>
      <w:r w:rsidR="00662DD6">
        <w:rPr>
          <w:bCs/>
          <w:iCs/>
        </w:rPr>
        <w:t xml:space="preserve">das Lichtgitter </w:t>
      </w:r>
      <w:r w:rsidR="00991226" w:rsidRPr="00991226">
        <w:rPr>
          <w:bCs/>
          <w:iCs/>
        </w:rPr>
        <w:t>eine Kollision</w:t>
      </w:r>
      <w:r>
        <w:rPr>
          <w:bCs/>
          <w:iCs/>
        </w:rPr>
        <w:t xml:space="preserve"> noch bevor sie eintritt</w:t>
      </w:r>
      <w:r w:rsidR="00991226" w:rsidRPr="00991226">
        <w:rPr>
          <w:bCs/>
          <w:iCs/>
        </w:rPr>
        <w:t xml:space="preserve">. Das Tor wird </w:t>
      </w:r>
      <w:r>
        <w:rPr>
          <w:bCs/>
          <w:iCs/>
        </w:rPr>
        <w:t xml:space="preserve">dabei </w:t>
      </w:r>
      <w:r w:rsidR="00662DD6">
        <w:t xml:space="preserve">mit der Soft-Stopp-Funktion </w:t>
      </w:r>
      <w:r w:rsidR="00991226" w:rsidRPr="00991226">
        <w:rPr>
          <w:bCs/>
          <w:iCs/>
        </w:rPr>
        <w:t>schonend und verschleißarm abgebremst</w:t>
      </w:r>
      <w:r w:rsidR="00A66DC6">
        <w:rPr>
          <w:bCs/>
          <w:iCs/>
        </w:rPr>
        <w:t xml:space="preserve">. Sehen Sie das Hörmann Sicherheitslichtgitter für Schnelllauftore in diesem </w:t>
      </w:r>
      <w:hyperlink r:id="rId12" w:history="1">
        <w:r w:rsidR="00A66DC6" w:rsidRPr="00A66DC6">
          <w:rPr>
            <w:rStyle w:val="Hyperlink"/>
            <w:bCs/>
            <w:iCs/>
          </w:rPr>
          <w:t>Video</w:t>
        </w:r>
      </w:hyperlink>
      <w:r w:rsidR="00A66DC6">
        <w:rPr>
          <w:bCs/>
          <w:iCs/>
        </w:rPr>
        <w:t xml:space="preserve"> in Aktion. </w:t>
      </w:r>
    </w:p>
    <w:p w14:paraId="0B9B1FFF" w14:textId="208FD4C3" w:rsidR="00991226" w:rsidRPr="00991226" w:rsidRDefault="00991226" w:rsidP="00177DF8">
      <w:pPr>
        <w:pStyle w:val="PM-Standard"/>
        <w:spacing w:before="120" w:after="0"/>
        <w:ind w:right="4162"/>
        <w:jc w:val="left"/>
        <w:rPr>
          <w:b/>
          <w:iCs/>
        </w:rPr>
      </w:pPr>
      <w:r w:rsidRPr="00991226">
        <w:rPr>
          <w:b/>
          <w:iCs/>
        </w:rPr>
        <w:t xml:space="preserve">Schnelle und platzsparende </w:t>
      </w:r>
      <w:r w:rsidR="0071462A">
        <w:rPr>
          <w:b/>
          <w:iCs/>
        </w:rPr>
        <w:t>Montage</w:t>
      </w:r>
    </w:p>
    <w:p w14:paraId="23FB6DA9" w14:textId="3D72E434" w:rsidR="008153CF" w:rsidRPr="008153CF" w:rsidRDefault="00991226" w:rsidP="00994E95">
      <w:pPr>
        <w:pStyle w:val="PM-Standard"/>
        <w:spacing w:before="120" w:after="0"/>
        <w:ind w:right="4162"/>
        <w:jc w:val="left"/>
        <w:rPr>
          <w:bCs/>
          <w:iCs/>
        </w:rPr>
      </w:pPr>
      <w:r w:rsidRPr="00991226">
        <w:rPr>
          <w:bCs/>
          <w:iCs/>
        </w:rPr>
        <w:t xml:space="preserve">Der innenliegende Antrieb </w:t>
      </w:r>
      <w:r w:rsidR="0071462A">
        <w:rPr>
          <w:bCs/>
          <w:iCs/>
        </w:rPr>
        <w:t xml:space="preserve">der </w:t>
      </w:r>
      <w:proofErr w:type="spellStart"/>
      <w:r w:rsidRPr="00991226">
        <w:rPr>
          <w:bCs/>
          <w:iCs/>
        </w:rPr>
        <w:t>Turbo</w:t>
      </w:r>
      <w:r w:rsidR="00342F51">
        <w:rPr>
          <w:bCs/>
          <w:iCs/>
        </w:rPr>
        <w:t>L</w:t>
      </w:r>
      <w:r w:rsidRPr="00991226">
        <w:rPr>
          <w:bCs/>
          <w:iCs/>
        </w:rPr>
        <w:t>ux</w:t>
      </w:r>
      <w:proofErr w:type="spellEnd"/>
      <w:r w:rsidRPr="00991226">
        <w:rPr>
          <w:bCs/>
          <w:iCs/>
        </w:rPr>
        <w:t xml:space="preserve"> </w:t>
      </w:r>
      <w:r w:rsidR="0071462A">
        <w:rPr>
          <w:bCs/>
          <w:iCs/>
        </w:rPr>
        <w:t>Tore befindet sich</w:t>
      </w:r>
      <w:r w:rsidR="0071462A" w:rsidRPr="00991226">
        <w:rPr>
          <w:bCs/>
          <w:iCs/>
        </w:rPr>
        <w:t xml:space="preserve"> </w:t>
      </w:r>
      <w:r w:rsidRPr="00991226">
        <w:rPr>
          <w:bCs/>
          <w:iCs/>
        </w:rPr>
        <w:t>plat</w:t>
      </w:r>
      <w:r>
        <w:rPr>
          <w:bCs/>
          <w:iCs/>
        </w:rPr>
        <w:t>z</w:t>
      </w:r>
      <w:r w:rsidRPr="00991226">
        <w:rPr>
          <w:bCs/>
          <w:iCs/>
        </w:rPr>
        <w:t>sp</w:t>
      </w:r>
      <w:r>
        <w:rPr>
          <w:bCs/>
          <w:iCs/>
        </w:rPr>
        <w:t>a</w:t>
      </w:r>
      <w:r w:rsidRPr="00991226">
        <w:rPr>
          <w:bCs/>
          <w:iCs/>
        </w:rPr>
        <w:t xml:space="preserve">rend in der Mitte der Spirale, die durch </w:t>
      </w:r>
      <w:r w:rsidR="00662DD6">
        <w:t xml:space="preserve">eine transparente Wellenverkleidung </w:t>
      </w:r>
      <w:r w:rsidRPr="00991226">
        <w:rPr>
          <w:bCs/>
          <w:iCs/>
        </w:rPr>
        <w:t>vor Staub, Feuchtigkeit und Beschädigungen geschützt ist. Das Stirnradgetriebe</w:t>
      </w:r>
      <w:r w:rsidR="0071462A">
        <w:rPr>
          <w:bCs/>
          <w:iCs/>
        </w:rPr>
        <w:t xml:space="preserve"> des Antriebs</w:t>
      </w:r>
      <w:r w:rsidRPr="00991226">
        <w:rPr>
          <w:bCs/>
          <w:iCs/>
        </w:rPr>
        <w:t xml:space="preserve"> ist besonders verschleißarm und für mehr als 1 Mio. Zyklen ausgelegt. </w:t>
      </w:r>
      <w:r w:rsidR="008153CF">
        <w:rPr>
          <w:bCs/>
          <w:iCs/>
        </w:rPr>
        <w:t xml:space="preserve">Der geringe Platzbedarf der Seitenteile </w:t>
      </w:r>
      <w:r w:rsidR="0071462A">
        <w:rPr>
          <w:bCs/>
          <w:iCs/>
        </w:rPr>
        <w:t>sorgt für eine maximale</w:t>
      </w:r>
      <w:r w:rsidR="008153CF">
        <w:rPr>
          <w:bCs/>
          <w:iCs/>
        </w:rPr>
        <w:t xml:space="preserve"> lichte Durchfahrtsbreite. </w:t>
      </w:r>
      <w:r w:rsidR="0071462A">
        <w:rPr>
          <w:bCs/>
          <w:iCs/>
        </w:rPr>
        <w:t xml:space="preserve">Die </w:t>
      </w:r>
      <w:proofErr w:type="spellStart"/>
      <w:r w:rsidR="0071462A">
        <w:rPr>
          <w:bCs/>
          <w:iCs/>
        </w:rPr>
        <w:t>TurboLux</w:t>
      </w:r>
      <w:proofErr w:type="spellEnd"/>
      <w:r w:rsidR="0071462A">
        <w:rPr>
          <w:bCs/>
          <w:iCs/>
        </w:rPr>
        <w:t xml:space="preserve"> Tore von Hörmann werden</w:t>
      </w:r>
      <w:r w:rsidRPr="00991226">
        <w:rPr>
          <w:bCs/>
          <w:iCs/>
        </w:rPr>
        <w:t xml:space="preserve"> vormontiert geliefert und l</w:t>
      </w:r>
      <w:r w:rsidR="0071462A">
        <w:rPr>
          <w:bCs/>
          <w:iCs/>
        </w:rPr>
        <w:t>assen</w:t>
      </w:r>
      <w:r w:rsidRPr="00991226">
        <w:rPr>
          <w:bCs/>
          <w:iCs/>
        </w:rPr>
        <w:t xml:space="preserve"> sich von zwei Monteuren innerhalb eines Tag</w:t>
      </w:r>
      <w:r w:rsidR="0071462A">
        <w:rPr>
          <w:bCs/>
          <w:iCs/>
        </w:rPr>
        <w:t>e</w:t>
      </w:r>
      <w:r w:rsidRPr="00991226">
        <w:rPr>
          <w:bCs/>
          <w:iCs/>
        </w:rPr>
        <w:t>s einbauen.</w:t>
      </w:r>
    </w:p>
    <w:p w14:paraId="7890415C" w14:textId="36EB86C4" w:rsidR="00AC2DF5" w:rsidRDefault="00AC2DF5" w:rsidP="00A038E6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00363BF0">
        <w:rPr>
          <w:sz w:val="18"/>
          <w:szCs w:val="18"/>
        </w:rPr>
        <w:t>(</w:t>
      </w:r>
      <w:r w:rsidR="00991226">
        <w:rPr>
          <w:sz w:val="18"/>
          <w:szCs w:val="18"/>
        </w:rPr>
        <w:t>3.</w:t>
      </w:r>
      <w:r w:rsidR="006306CC">
        <w:rPr>
          <w:sz w:val="18"/>
          <w:szCs w:val="18"/>
        </w:rPr>
        <w:t>4</w:t>
      </w:r>
      <w:r w:rsidR="000B788D">
        <w:rPr>
          <w:sz w:val="18"/>
          <w:szCs w:val="18"/>
        </w:rPr>
        <w:t>5</w:t>
      </w:r>
      <w:r w:rsidR="00221616">
        <w:rPr>
          <w:sz w:val="18"/>
          <w:szCs w:val="18"/>
        </w:rPr>
        <w:t>0</w:t>
      </w:r>
      <w:r w:rsidR="006306CC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5D89082A" w14:textId="77777777" w:rsidR="00A038E6" w:rsidRDefault="00A038E6" w:rsidP="00A038E6">
      <w:pPr>
        <w:pStyle w:val="PM-Standard"/>
        <w:spacing w:before="120" w:after="0"/>
        <w:ind w:right="4162"/>
        <w:jc w:val="right"/>
        <w:rPr>
          <w:b/>
          <w:szCs w:val="22"/>
        </w:rPr>
      </w:pPr>
    </w:p>
    <w:p w14:paraId="79267CD1" w14:textId="77777777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18CDA453" w14:textId="77777777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2F55B1EF" w14:textId="77777777" w:rsidR="000B788D" w:rsidRDefault="000B788D" w:rsidP="00994E95">
      <w:pPr>
        <w:rPr>
          <w:rFonts w:ascii="Arial" w:hAnsi="Arial" w:cs="Arial"/>
          <w:b/>
          <w:sz w:val="22"/>
          <w:szCs w:val="22"/>
        </w:rPr>
      </w:pPr>
    </w:p>
    <w:p w14:paraId="31920B9B" w14:textId="77777777" w:rsidR="000B788D" w:rsidRDefault="000B788D" w:rsidP="00994E95">
      <w:pPr>
        <w:rPr>
          <w:rFonts w:ascii="Arial" w:hAnsi="Arial" w:cs="Arial"/>
          <w:b/>
          <w:sz w:val="22"/>
          <w:szCs w:val="22"/>
        </w:rPr>
      </w:pPr>
    </w:p>
    <w:p w14:paraId="58277475" w14:textId="6ABB5012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512858D6" w14:textId="7B769D34" w:rsidR="00AC2DF5" w:rsidRDefault="00AC2DF5" w:rsidP="00994E9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1079E003" w14:textId="77777777" w:rsidR="00423105" w:rsidRPr="00766593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13E4F1AC" w14:textId="5438CD7B" w:rsidR="00AC2DF5" w:rsidRDefault="00A038E6" w:rsidP="00994E95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  <w:szCs w:val="22"/>
        </w:rPr>
        <w:drawing>
          <wp:inline distT="0" distB="0" distL="0" distR="0" wp14:anchorId="222FC63F" wp14:editId="578CC251">
            <wp:extent cx="3780000" cy="252126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8047D" w14:textId="520C455C" w:rsidR="00AC2DF5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  <w:szCs w:val="22"/>
        </w:rPr>
      </w:pPr>
      <w:r>
        <w:rPr>
          <w:b/>
        </w:rPr>
        <w:t xml:space="preserve">Bild 2: </w:t>
      </w:r>
      <w:r w:rsidRPr="005E4149">
        <w:rPr>
          <w:bCs/>
          <w:szCs w:val="22"/>
        </w:rPr>
        <w:t>D</w:t>
      </w:r>
      <w:r>
        <w:rPr>
          <w:bCs/>
          <w:szCs w:val="22"/>
        </w:rPr>
        <w:t>ie Spirale und d</w:t>
      </w:r>
      <w:r w:rsidRPr="005E4149">
        <w:rPr>
          <w:bCs/>
          <w:szCs w:val="22"/>
        </w:rPr>
        <w:t>er innenliegende Antrieb de</w:t>
      </w:r>
      <w:r w:rsidR="00E4537D">
        <w:rPr>
          <w:bCs/>
          <w:szCs w:val="22"/>
        </w:rPr>
        <w:t xml:space="preserve">r </w:t>
      </w:r>
      <w:r w:rsidR="00956DE4">
        <w:rPr>
          <w:bCs/>
          <w:szCs w:val="22"/>
        </w:rPr>
        <w:t xml:space="preserve">Hörmann </w:t>
      </w:r>
      <w:proofErr w:type="spellStart"/>
      <w:r w:rsidR="00E4537D">
        <w:rPr>
          <w:bCs/>
          <w:szCs w:val="22"/>
        </w:rPr>
        <w:t>TurboLux</w:t>
      </w:r>
      <w:proofErr w:type="spellEnd"/>
      <w:r w:rsidR="00E4537D">
        <w:rPr>
          <w:bCs/>
          <w:szCs w:val="22"/>
        </w:rPr>
        <w:t xml:space="preserve"> Schnelllauftore</w:t>
      </w:r>
      <w:r w:rsidRPr="005E4149">
        <w:rPr>
          <w:bCs/>
          <w:szCs w:val="22"/>
        </w:rPr>
        <w:t xml:space="preserve"> </w:t>
      </w:r>
      <w:r>
        <w:rPr>
          <w:bCs/>
          <w:szCs w:val="22"/>
        </w:rPr>
        <w:t xml:space="preserve">sind </w:t>
      </w:r>
      <w:r w:rsidRPr="005E4149">
        <w:rPr>
          <w:bCs/>
          <w:szCs w:val="22"/>
        </w:rPr>
        <w:t xml:space="preserve">durch </w:t>
      </w:r>
      <w:r w:rsidR="00662DD6">
        <w:rPr>
          <w:bCs/>
          <w:szCs w:val="22"/>
        </w:rPr>
        <w:t>eine transparente Wellenverkleidung v</w:t>
      </w:r>
      <w:r w:rsidRPr="005E4149">
        <w:rPr>
          <w:bCs/>
          <w:szCs w:val="22"/>
        </w:rPr>
        <w:t>or Staub, Feuchtigkeit und Beschädigungen geschützt.</w:t>
      </w:r>
    </w:p>
    <w:p w14:paraId="1F4D411F" w14:textId="71C80924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  <w:szCs w:val="22"/>
        </w:rPr>
      </w:pPr>
    </w:p>
    <w:p w14:paraId="2213AF57" w14:textId="6AE06E95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5AF89387" wp14:editId="11D5C217">
            <wp:extent cx="3780000" cy="2520498"/>
            <wp:effectExtent l="0" t="0" r="0" b="0"/>
            <wp:docPr id="6" name="Grafik 6" descr="Ein Bild, das gepar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gepark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F2A30" w14:textId="529B171B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3: </w:t>
      </w:r>
      <w:r>
        <w:rPr>
          <w:bCs/>
        </w:rPr>
        <w:t>D</w:t>
      </w:r>
      <w:r w:rsidR="00956DE4">
        <w:rPr>
          <w:bCs/>
        </w:rPr>
        <w:t xml:space="preserve">ie Spiraltore HS 5040 </w:t>
      </w:r>
      <w:proofErr w:type="spellStart"/>
      <w:r>
        <w:rPr>
          <w:bCs/>
        </w:rPr>
        <w:t>TurboLux</w:t>
      </w:r>
      <w:proofErr w:type="spellEnd"/>
      <w:r w:rsidR="00956DE4">
        <w:rPr>
          <w:bCs/>
        </w:rPr>
        <w:t xml:space="preserve"> sind als Innen- und Außentore einsetzbar. Der Torbehang ist zu 90 Prozent transparent und kann auf Wunsch foliert werden. Die Tore werden</w:t>
      </w:r>
      <w:r w:rsidR="00540CE6">
        <w:rPr>
          <w:bCs/>
        </w:rPr>
        <w:t xml:space="preserve"> vormontiert geliefert und l</w:t>
      </w:r>
      <w:r w:rsidR="00956DE4">
        <w:rPr>
          <w:bCs/>
        </w:rPr>
        <w:t xml:space="preserve">assen </w:t>
      </w:r>
      <w:r w:rsidR="00540CE6">
        <w:rPr>
          <w:bCs/>
        </w:rPr>
        <w:t>sich von zwei Monteuren innerhalb eines Tages montieren.</w:t>
      </w:r>
    </w:p>
    <w:p w14:paraId="3165A7AA" w14:textId="4E5959C0" w:rsidR="00BF2D4B" w:rsidRPr="00A038E6" w:rsidRDefault="00BF2D4B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  <w:noProof/>
        </w:rPr>
        <w:lastRenderedPageBreak/>
        <w:drawing>
          <wp:inline distT="0" distB="0" distL="0" distR="0" wp14:anchorId="54D4F171" wp14:editId="367A8C13">
            <wp:extent cx="3780000" cy="251928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1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ED809" w14:textId="0787398E" w:rsidR="00BF2D4B" w:rsidRDefault="00BF2D4B" w:rsidP="00BF2D4B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4: </w:t>
      </w:r>
      <w:r w:rsidR="00956DE4" w:rsidRPr="00991226">
        <w:rPr>
          <w:bCs/>
          <w:iCs/>
        </w:rPr>
        <w:t>D</w:t>
      </w:r>
      <w:r w:rsidR="00956DE4">
        <w:rPr>
          <w:bCs/>
          <w:iCs/>
        </w:rPr>
        <w:t>ie Spiraltore</w:t>
      </w:r>
      <w:r w:rsidR="00956DE4" w:rsidRPr="00991226">
        <w:rPr>
          <w:bCs/>
          <w:iCs/>
        </w:rPr>
        <w:t xml:space="preserve"> </w:t>
      </w:r>
      <w:r w:rsidRPr="00991226">
        <w:rPr>
          <w:bCs/>
          <w:iCs/>
        </w:rPr>
        <w:t xml:space="preserve">HS 5040 </w:t>
      </w:r>
      <w:proofErr w:type="spellStart"/>
      <w:r w:rsidRPr="00991226">
        <w:rPr>
          <w:bCs/>
          <w:iCs/>
        </w:rPr>
        <w:t>TurboLux</w:t>
      </w:r>
      <w:proofErr w:type="spellEnd"/>
      <w:r w:rsidRPr="00991226">
        <w:rPr>
          <w:bCs/>
          <w:iCs/>
        </w:rPr>
        <w:t xml:space="preserve"> </w:t>
      </w:r>
      <w:r>
        <w:rPr>
          <w:bCs/>
          <w:iCs/>
        </w:rPr>
        <w:t xml:space="preserve">und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S </w:t>
      </w:r>
      <w:r w:rsidRPr="00991226">
        <w:rPr>
          <w:bCs/>
          <w:iCs/>
        </w:rPr>
        <w:t>von Hörmann verfüg</w:t>
      </w:r>
      <w:r>
        <w:rPr>
          <w:bCs/>
          <w:iCs/>
        </w:rPr>
        <w:t>en</w:t>
      </w:r>
      <w:r w:rsidRPr="00991226">
        <w:rPr>
          <w:bCs/>
          <w:iCs/>
        </w:rPr>
        <w:t xml:space="preserve"> serienmäßig über ein Sicherheitslichtgitter</w:t>
      </w:r>
      <w:r w:rsidR="00956DE4">
        <w:rPr>
          <w:bCs/>
          <w:iCs/>
        </w:rPr>
        <w:t xml:space="preserve"> mit besonders geringem Strahlenabstand von nur 45 mm</w:t>
      </w:r>
      <w:r>
        <w:rPr>
          <w:bCs/>
          <w:iCs/>
        </w:rPr>
        <w:t>.</w:t>
      </w:r>
      <w:r w:rsidRPr="00BF2D4B">
        <w:rPr>
          <w:bCs/>
          <w:iCs/>
        </w:rPr>
        <w:t xml:space="preserve"> </w:t>
      </w:r>
      <w:r w:rsidRPr="00991226">
        <w:rPr>
          <w:bCs/>
          <w:iCs/>
        </w:rPr>
        <w:t>Damit werden Hindernisse bis zu einer Öf</w:t>
      </w:r>
      <w:r>
        <w:rPr>
          <w:bCs/>
          <w:iCs/>
        </w:rPr>
        <w:t>f</w:t>
      </w:r>
      <w:r w:rsidRPr="00991226">
        <w:rPr>
          <w:bCs/>
          <w:iCs/>
        </w:rPr>
        <w:t xml:space="preserve">nungshöhe von </w:t>
      </w:r>
      <w:r w:rsidR="00662DD6">
        <w:rPr>
          <w:bCs/>
          <w:iCs/>
        </w:rPr>
        <w:t xml:space="preserve">max. </w:t>
      </w:r>
      <w:r w:rsidRPr="00991226">
        <w:rPr>
          <w:bCs/>
          <w:iCs/>
        </w:rPr>
        <w:t>2500 mm zuverlässig erkannt</w:t>
      </w:r>
      <w:r w:rsidR="00956DE4">
        <w:rPr>
          <w:bCs/>
          <w:iCs/>
        </w:rPr>
        <w:t>, bevor es zu einer Kollision kommt</w:t>
      </w:r>
      <w:r w:rsidRPr="00991226">
        <w:rPr>
          <w:bCs/>
          <w:iCs/>
        </w:rPr>
        <w:t>.</w:t>
      </w:r>
    </w:p>
    <w:p w14:paraId="5F39329A" w14:textId="77777777" w:rsidR="00423105" w:rsidRDefault="00423105" w:rsidP="00994E95">
      <w:pPr>
        <w:pStyle w:val="PM-Abschnitt"/>
        <w:spacing w:before="240"/>
        <w:ind w:right="278"/>
        <w:rPr>
          <w:bCs/>
          <w:sz w:val="22"/>
        </w:rPr>
      </w:pPr>
    </w:p>
    <w:p w14:paraId="3C37B536" w14:textId="15E3CCEC" w:rsidR="001B1FCD" w:rsidRPr="00AC2DF5" w:rsidRDefault="00AC2DF5" w:rsidP="00994E9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6"/>
      <w:footerReference w:type="default" r:id="rId17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BC650" w14:textId="77777777" w:rsidR="00544505" w:rsidRDefault="00544505">
      <w:r>
        <w:separator/>
      </w:r>
    </w:p>
  </w:endnote>
  <w:endnote w:type="continuationSeparator" w:id="0">
    <w:p w14:paraId="0E29D33E" w14:textId="77777777" w:rsidR="00544505" w:rsidRDefault="0054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AA30" w14:textId="05BA149A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540CE6">
      <w:rPr>
        <w:rFonts w:ascii="Arial" w:hAnsi="Arial" w:cs="Arial"/>
        <w:color w:val="808080"/>
        <w:sz w:val="16"/>
        <w:szCs w:val="16"/>
      </w:rPr>
      <w:t>2216</w:t>
    </w:r>
    <w:r w:rsidR="006306CC">
      <w:rPr>
        <w:rFonts w:ascii="Arial" w:hAnsi="Arial" w:cs="Arial"/>
        <w:color w:val="808080"/>
        <w:sz w:val="16"/>
        <w:szCs w:val="16"/>
      </w:rPr>
      <w:t xml:space="preserve"> Fachpresse 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C94ACF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C94ACF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D3687" w14:textId="77777777" w:rsidR="00544505" w:rsidRDefault="00544505">
      <w:r>
        <w:separator/>
      </w:r>
    </w:p>
  </w:footnote>
  <w:footnote w:type="continuationSeparator" w:id="0">
    <w:p w14:paraId="7A9C3EB4" w14:textId="77777777" w:rsidR="00544505" w:rsidRDefault="00544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043B7"/>
    <w:multiLevelType w:val="hybridMultilevel"/>
    <w:tmpl w:val="0BCAC854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65780"/>
    <w:multiLevelType w:val="hybridMultilevel"/>
    <w:tmpl w:val="921844B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323097">
    <w:abstractNumId w:val="1"/>
  </w:num>
  <w:num w:numId="2" w16cid:durableId="74916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15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B788D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077C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7C0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0E6B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77DF8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16"/>
    <w:rsid w:val="002216E1"/>
    <w:rsid w:val="0022182F"/>
    <w:rsid w:val="00222FBA"/>
    <w:rsid w:val="00223D4F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2F51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3105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3C83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75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0CE6"/>
    <w:rsid w:val="005414F2"/>
    <w:rsid w:val="00542925"/>
    <w:rsid w:val="0054450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0EA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6CC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2DD6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2D7A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462A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FDF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11A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3CF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57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36C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DE4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26"/>
    <w:rsid w:val="009912BB"/>
    <w:rsid w:val="009924E5"/>
    <w:rsid w:val="00993914"/>
    <w:rsid w:val="00994E95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38E6"/>
    <w:rsid w:val="00A03A2D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6DC6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4DF3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2D4B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4ACF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129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9DF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9AC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13BC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A4F"/>
    <w:rsid w:val="00DD5B77"/>
    <w:rsid w:val="00DD5C72"/>
    <w:rsid w:val="00DD63C2"/>
    <w:rsid w:val="00DD6BC1"/>
    <w:rsid w:val="00DD74A9"/>
    <w:rsid w:val="00DD7B21"/>
    <w:rsid w:val="00DD7B64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7D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A7E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842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4A12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20A5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CC4129"/>
    <w:rPr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6D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A7E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youtu.be/94HX5C8Fwu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6" ma:contentTypeDescription="Ein neues Dokument erstellen." ma:contentTypeScope="" ma:versionID="adc48eead6d0fa95b9f47b3e52037162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f0270827aa28b3cf9674f93a929c2433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7E7C1-F0B6-4FB4-80E6-264D6F765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4BF14-FFC8-4E7A-8D13-9003CED1DE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D5A338-8778-400E-8972-911527869F0F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customXml/itemProps4.xml><?xml version="1.0" encoding="utf-8"?>
<ds:datastoreItem xmlns:ds="http://schemas.openxmlformats.org/officeDocument/2006/customXml" ds:itemID="{F8052E0D-17FA-403A-9C7D-7FA89EAF92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8</cp:revision>
  <cp:lastPrinted>2025-12-09T09:03:00Z</cp:lastPrinted>
  <dcterms:created xsi:type="dcterms:W3CDTF">2022-12-23T10:07:00Z</dcterms:created>
  <dcterms:modified xsi:type="dcterms:W3CDTF">2025-12-09T09:03:00Z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6921600</vt:r8>
  </property>
  <property fmtid="{D5CDD505-2E9C-101B-9397-08002B2CF9AE}" pid="4" name="MediaServiceImageTags">
    <vt:lpwstr/>
  </property>
  <property fmtid="{D5CDD505-2E9C-101B-9397-08002B2CF9AE}" pid="5" name="docLang">
    <vt:lpwstr>de</vt:lpwstr>
  </property>
</Properties>
</file>